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2DF11" w14:textId="54C8E4C0" w:rsidR="00C85647" w:rsidRDefault="00C85647" w:rsidP="00C85647">
      <w:pPr>
        <w:pStyle w:val="CRCoverPage"/>
        <w:tabs>
          <w:tab w:val="right" w:pos="9639"/>
        </w:tabs>
        <w:spacing w:after="0"/>
        <w:rPr>
          <w:b/>
          <w:i/>
          <w:noProof/>
          <w:sz w:val="28"/>
        </w:rPr>
      </w:pPr>
      <w:r>
        <w:rPr>
          <w:b/>
          <w:noProof/>
          <w:sz w:val="24"/>
        </w:rPr>
        <w:t>3GPP TSG-SA5 Meeting #1</w:t>
      </w:r>
      <w:r w:rsidR="009B5C8B">
        <w:rPr>
          <w:b/>
          <w:noProof/>
          <w:sz w:val="24"/>
        </w:rPr>
        <w:t>5</w:t>
      </w:r>
      <w:r w:rsidR="0026319E">
        <w:rPr>
          <w:b/>
          <w:noProof/>
          <w:sz w:val="24"/>
        </w:rPr>
        <w:t>3</w:t>
      </w:r>
      <w:r>
        <w:rPr>
          <w:b/>
          <w:i/>
          <w:noProof/>
          <w:sz w:val="24"/>
        </w:rPr>
        <w:t xml:space="preserve"> </w:t>
      </w:r>
      <w:r>
        <w:rPr>
          <w:b/>
          <w:i/>
          <w:noProof/>
          <w:sz w:val="28"/>
        </w:rPr>
        <w:tab/>
      </w:r>
      <w:r w:rsidRPr="00931470">
        <w:rPr>
          <w:b/>
          <w:iCs/>
          <w:noProof/>
          <w:sz w:val="28"/>
        </w:rPr>
        <w:t>S5-</w:t>
      </w:r>
      <w:r w:rsidR="00B53DB0" w:rsidRPr="00931470">
        <w:rPr>
          <w:b/>
          <w:iCs/>
          <w:noProof/>
          <w:sz w:val="28"/>
        </w:rPr>
        <w:t>2</w:t>
      </w:r>
      <w:r w:rsidR="00D06102">
        <w:rPr>
          <w:b/>
          <w:iCs/>
          <w:noProof/>
          <w:sz w:val="28"/>
        </w:rPr>
        <w:t>4</w:t>
      </w:r>
      <w:r w:rsidR="000B0642">
        <w:rPr>
          <w:b/>
          <w:iCs/>
          <w:noProof/>
          <w:sz w:val="28"/>
        </w:rPr>
        <w:t>0021</w:t>
      </w:r>
    </w:p>
    <w:p w14:paraId="68945E73" w14:textId="4FB47890" w:rsidR="003A20CC" w:rsidRPr="0053375A" w:rsidRDefault="00105E83" w:rsidP="0053375A">
      <w:pPr>
        <w:pStyle w:val="CRCoverPage"/>
        <w:outlineLvl w:val="0"/>
        <w:rPr>
          <w:b/>
          <w:noProof/>
          <w:sz w:val="24"/>
        </w:rPr>
      </w:pPr>
      <w:r>
        <w:fldChar w:fldCharType="begin"/>
      </w:r>
      <w:r>
        <w:instrText xml:space="preserve"> DOCPROPERTY  Location  \* MERGEFORMAT </w:instrText>
      </w:r>
      <w:r>
        <w:fldChar w:fldCharType="separate"/>
      </w:r>
      <w:r w:rsidR="001510A0">
        <w:rPr>
          <w:b/>
          <w:noProof/>
          <w:sz w:val="24"/>
        </w:rPr>
        <w:t>Sevilla</w:t>
      </w:r>
      <w:r>
        <w:rPr>
          <w:b/>
          <w:noProof/>
          <w:sz w:val="24"/>
        </w:rPr>
        <w:fldChar w:fldCharType="end"/>
      </w:r>
      <w:r w:rsidR="0053375A">
        <w:rPr>
          <w:b/>
          <w:noProof/>
          <w:sz w:val="24"/>
        </w:rPr>
        <w:t xml:space="preserve">, </w:t>
      </w:r>
      <w:r>
        <w:fldChar w:fldCharType="begin"/>
      </w:r>
      <w:r>
        <w:instrText xml:space="preserve"> DOCPROPERTY  Country  \* MERGEFORMAT </w:instrText>
      </w:r>
      <w:r>
        <w:fldChar w:fldCharType="separate"/>
      </w:r>
      <w:r w:rsidR="0053375A">
        <w:rPr>
          <w:b/>
          <w:noProof/>
          <w:sz w:val="24"/>
        </w:rPr>
        <w:t>S</w:t>
      </w:r>
      <w:r>
        <w:rPr>
          <w:b/>
          <w:noProof/>
          <w:sz w:val="24"/>
        </w:rPr>
        <w:fldChar w:fldCharType="end"/>
      </w:r>
      <w:r w:rsidR="001A334D">
        <w:rPr>
          <w:b/>
          <w:noProof/>
          <w:sz w:val="24"/>
        </w:rPr>
        <w:t>pain</w:t>
      </w:r>
      <w:r w:rsidR="0053375A">
        <w:rPr>
          <w:b/>
          <w:noProof/>
          <w:sz w:val="24"/>
        </w:rPr>
        <w:t xml:space="preserve">, </w:t>
      </w:r>
      <w:r>
        <w:fldChar w:fldCharType="begin"/>
      </w:r>
      <w:r>
        <w:instrText xml:space="preserve"> DOCPROPERTY  StartDate  \* MERGEFORMAT </w:instrText>
      </w:r>
      <w:r>
        <w:fldChar w:fldCharType="separate"/>
      </w:r>
      <w:r w:rsidR="003F5DBB">
        <w:rPr>
          <w:b/>
          <w:noProof/>
          <w:sz w:val="24"/>
        </w:rPr>
        <w:t>29</w:t>
      </w:r>
      <w:r w:rsidR="003F5DBB" w:rsidRPr="003F5DBB">
        <w:rPr>
          <w:b/>
          <w:noProof/>
          <w:sz w:val="24"/>
          <w:vertAlign w:val="superscript"/>
        </w:rPr>
        <w:t>th</w:t>
      </w:r>
      <w:r w:rsidR="003F5DBB">
        <w:rPr>
          <w:b/>
          <w:noProof/>
          <w:sz w:val="24"/>
        </w:rPr>
        <w:t xml:space="preserve"> Jan</w:t>
      </w:r>
      <w:r>
        <w:rPr>
          <w:b/>
          <w:noProof/>
          <w:sz w:val="24"/>
        </w:rPr>
        <w:fldChar w:fldCharType="end"/>
      </w:r>
      <w:r w:rsidR="003F5DBB">
        <w:rPr>
          <w:b/>
          <w:noProof/>
          <w:sz w:val="24"/>
        </w:rPr>
        <w:t xml:space="preserve"> </w:t>
      </w:r>
      <w:r w:rsidR="0053375A">
        <w:rPr>
          <w:b/>
          <w:noProof/>
          <w:sz w:val="24"/>
        </w:rPr>
        <w:t xml:space="preserve">– </w:t>
      </w:r>
      <w:r>
        <w:fldChar w:fldCharType="begin"/>
      </w:r>
      <w:r>
        <w:instrText xml:space="preserve"> DOCPROPERTY  EndDate  \* MERGEFORMAT </w:instrText>
      </w:r>
      <w:r>
        <w:fldChar w:fldCharType="separate"/>
      </w:r>
      <w:r w:rsidR="003F5DBB">
        <w:rPr>
          <w:b/>
          <w:noProof/>
          <w:sz w:val="24"/>
        </w:rPr>
        <w:t>2</w:t>
      </w:r>
      <w:r w:rsidR="003F5DBB" w:rsidRPr="003F5DBB">
        <w:rPr>
          <w:b/>
          <w:noProof/>
          <w:sz w:val="24"/>
          <w:vertAlign w:val="superscript"/>
        </w:rPr>
        <w:t>nd</w:t>
      </w:r>
      <w:r w:rsidR="0053375A">
        <w:rPr>
          <w:b/>
          <w:noProof/>
          <w:sz w:val="24"/>
        </w:rPr>
        <w:t xml:space="preserve"> </w:t>
      </w:r>
      <w:r w:rsidR="003F5DBB">
        <w:rPr>
          <w:b/>
          <w:noProof/>
          <w:sz w:val="24"/>
        </w:rPr>
        <w:t>Feb</w:t>
      </w:r>
      <w:r w:rsidR="0053375A" w:rsidRPr="00BA51D9">
        <w:rPr>
          <w:b/>
          <w:noProof/>
          <w:sz w:val="24"/>
        </w:rPr>
        <w:t xml:space="preserve"> 202</w:t>
      </w:r>
      <w:r w:rsidR="001A334D">
        <w:rPr>
          <w:b/>
          <w:noProof/>
          <w:sz w:val="24"/>
        </w:rPr>
        <w:t>4</w:t>
      </w:r>
      <w:r>
        <w:rPr>
          <w:b/>
          <w:noProof/>
          <w:sz w:val="24"/>
        </w:rPr>
        <w:fldChar w:fldCharType="end"/>
      </w:r>
      <w:r w:rsidR="00E22C6A">
        <w:rPr>
          <w:sz w:val="24"/>
        </w:rPr>
        <w:tab/>
      </w:r>
      <w:r w:rsidR="00E22C6A">
        <w:rPr>
          <w:sz w:val="24"/>
        </w:rPr>
        <w:tab/>
      </w:r>
      <w:r w:rsidR="00E22C6A">
        <w:rPr>
          <w:sz w:val="24"/>
        </w:rPr>
        <w:tab/>
      </w:r>
      <w:r w:rsidR="00E22C6A">
        <w:rPr>
          <w:sz w:val="24"/>
        </w:rPr>
        <w:tab/>
      </w:r>
    </w:p>
    <w:p w14:paraId="1EF8425D" w14:textId="77777777" w:rsidR="00B97703" w:rsidRDefault="00B97703">
      <w:pPr>
        <w:rPr>
          <w:rFonts w:ascii="Arial" w:hAnsi="Arial" w:cs="Arial"/>
        </w:rPr>
      </w:pPr>
    </w:p>
    <w:p w14:paraId="3516A26F" w14:textId="214EF0FE" w:rsidR="004E3939" w:rsidRPr="00690742" w:rsidRDefault="004E3939" w:rsidP="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8E3369" w:rsidRPr="00690742">
        <w:rPr>
          <w:rFonts w:ascii="Arial" w:hAnsi="Arial" w:cs="Arial"/>
          <w:b/>
          <w:bCs/>
          <w:sz w:val="22"/>
          <w:szCs w:val="22"/>
        </w:rPr>
        <w:t xml:space="preserve">Reply LS on </w:t>
      </w:r>
      <w:r w:rsidR="0026319E" w:rsidRPr="0026319E">
        <w:rPr>
          <w:rFonts w:ascii="Arial" w:hAnsi="Arial" w:cs="Arial"/>
          <w:b/>
          <w:sz w:val="22"/>
          <w:szCs w:val="22"/>
        </w:rPr>
        <w:t>Support for MCE ID</w:t>
      </w:r>
    </w:p>
    <w:p w14:paraId="40623C17" w14:textId="27239E1B" w:rsidR="00B97703" w:rsidRPr="00690742" w:rsidRDefault="00B97703">
      <w:pPr>
        <w:spacing w:after="60"/>
        <w:ind w:left="1985" w:hanging="1985"/>
        <w:rPr>
          <w:rFonts w:ascii="Arial" w:hAnsi="Arial" w:cs="Arial"/>
          <w:b/>
          <w:bCs/>
          <w:sz w:val="22"/>
          <w:szCs w:val="22"/>
        </w:rPr>
      </w:pPr>
      <w:bookmarkStart w:id="0" w:name="OLE_LINK57"/>
      <w:bookmarkStart w:id="1" w:name="OLE_LINK58"/>
      <w:r w:rsidRPr="00690742">
        <w:rPr>
          <w:rFonts w:ascii="Arial" w:hAnsi="Arial" w:cs="Arial"/>
          <w:b/>
          <w:sz w:val="22"/>
          <w:szCs w:val="22"/>
        </w:rPr>
        <w:t>Response to:</w:t>
      </w:r>
      <w:r w:rsidRPr="00690742">
        <w:rPr>
          <w:rFonts w:ascii="Arial" w:hAnsi="Arial" w:cs="Arial"/>
          <w:b/>
          <w:bCs/>
          <w:sz w:val="22"/>
          <w:szCs w:val="22"/>
        </w:rPr>
        <w:tab/>
      </w:r>
      <w:r w:rsidR="008E3369" w:rsidRPr="00690742">
        <w:rPr>
          <w:rFonts w:ascii="Arial" w:hAnsi="Arial" w:cs="Arial"/>
          <w:b/>
          <w:bCs/>
          <w:sz w:val="22"/>
          <w:szCs w:val="22"/>
        </w:rPr>
        <w:t xml:space="preserve">LS </w:t>
      </w:r>
      <w:r w:rsidR="00352699" w:rsidRPr="00352699">
        <w:rPr>
          <w:rFonts w:ascii="Arial" w:hAnsi="Arial" w:cs="Arial"/>
          <w:b/>
          <w:sz w:val="22"/>
          <w:szCs w:val="22"/>
          <w:lang w:val="en-US"/>
        </w:rPr>
        <w:t>R3-238003</w:t>
      </w:r>
      <w:r w:rsidR="00B53B12" w:rsidRPr="00B53B12">
        <w:rPr>
          <w:rFonts w:ascii="Arial" w:hAnsi="Arial" w:cs="Arial"/>
          <w:b/>
          <w:sz w:val="22"/>
          <w:szCs w:val="22"/>
          <w:lang w:val="en-US"/>
        </w:rPr>
        <w:t xml:space="preserve"> </w:t>
      </w:r>
      <w:r w:rsidR="008E3369" w:rsidRPr="00690742">
        <w:rPr>
          <w:rFonts w:ascii="Arial" w:hAnsi="Arial" w:cs="Arial"/>
          <w:b/>
          <w:bCs/>
          <w:sz w:val="22"/>
          <w:szCs w:val="22"/>
        </w:rPr>
        <w:t xml:space="preserve">on </w:t>
      </w:r>
      <w:r w:rsidR="00352699" w:rsidRPr="0026319E">
        <w:rPr>
          <w:rFonts w:ascii="Arial" w:hAnsi="Arial" w:cs="Arial"/>
          <w:b/>
          <w:sz w:val="22"/>
          <w:szCs w:val="22"/>
        </w:rPr>
        <w:t>Support for MCE ID</w:t>
      </w:r>
    </w:p>
    <w:p w14:paraId="13A807F0" w14:textId="45C9703F" w:rsidR="00B97703" w:rsidRPr="00690742"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BD743E">
        <w:rPr>
          <w:rFonts w:ascii="Arial" w:hAnsi="Arial" w:cs="Arial"/>
          <w:b/>
          <w:bCs/>
          <w:sz w:val="22"/>
          <w:szCs w:val="22"/>
        </w:rPr>
        <w:t>8</w:t>
      </w:r>
    </w:p>
    <w:bookmarkEnd w:id="2"/>
    <w:bookmarkEnd w:id="3"/>
    <w:bookmarkEnd w:id="4"/>
    <w:p w14:paraId="304543E7" w14:textId="08F09480"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r w:rsidR="001C3C96" w:rsidRPr="001C3C96">
        <w:rPr>
          <w:rFonts w:ascii="Arial" w:hAnsi="Arial" w:cs="Arial"/>
          <w:b/>
          <w:bCs/>
          <w:sz w:val="22"/>
          <w:szCs w:val="22"/>
        </w:rPr>
        <w:t>NR_QoE_enh-Core</w:t>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2740DC51" w:rsidR="008E3369" w:rsidRPr="00690742" w:rsidRDefault="008E3369" w:rsidP="008E3369">
      <w:pPr>
        <w:spacing w:after="60"/>
        <w:ind w:left="1985" w:hanging="1985"/>
        <w:rPr>
          <w:rFonts w:ascii="Arial" w:hAnsi="Arial" w:cs="Arial"/>
          <w:b/>
          <w:bCs/>
          <w:sz w:val="22"/>
          <w:szCs w:val="22"/>
        </w:rPr>
      </w:pPr>
      <w:r w:rsidRPr="00690742">
        <w:rPr>
          <w:rFonts w:ascii="Arial" w:hAnsi="Arial" w:cs="Arial"/>
          <w:b/>
          <w:sz w:val="22"/>
          <w:szCs w:val="22"/>
        </w:rPr>
        <w:t>To:</w:t>
      </w:r>
      <w:r w:rsidRPr="00690742">
        <w:rPr>
          <w:rFonts w:ascii="Arial" w:hAnsi="Arial" w:cs="Arial"/>
          <w:b/>
          <w:bCs/>
          <w:sz w:val="22"/>
          <w:szCs w:val="22"/>
        </w:rPr>
        <w:tab/>
        <w:t>RAN</w:t>
      </w:r>
      <w:r w:rsidR="0019165A">
        <w:rPr>
          <w:rFonts w:ascii="Arial" w:hAnsi="Arial" w:cs="Arial"/>
          <w:b/>
          <w:bCs/>
          <w:sz w:val="22"/>
          <w:szCs w:val="22"/>
        </w:rPr>
        <w:t>3</w:t>
      </w:r>
    </w:p>
    <w:p w14:paraId="04154A50" w14:textId="5B5BC638" w:rsidR="008E3369" w:rsidRPr="00690742" w:rsidRDefault="008E3369" w:rsidP="008E3369">
      <w:pPr>
        <w:spacing w:after="60"/>
        <w:ind w:left="1985" w:hanging="1985"/>
        <w:rPr>
          <w:rFonts w:ascii="Arial" w:hAnsi="Arial" w:cs="Arial"/>
          <w:b/>
          <w:bCs/>
          <w:sz w:val="22"/>
          <w:szCs w:val="22"/>
        </w:rPr>
      </w:pPr>
      <w:bookmarkStart w:id="5" w:name="OLE_LINK45"/>
      <w:bookmarkStart w:id="6" w:name="OLE_LINK46"/>
      <w:r w:rsidRPr="00690742">
        <w:rPr>
          <w:rFonts w:ascii="Arial" w:hAnsi="Arial" w:cs="Arial"/>
          <w:b/>
          <w:sz w:val="22"/>
          <w:szCs w:val="22"/>
        </w:rPr>
        <w:t>Cc:</w:t>
      </w:r>
      <w:r w:rsidRPr="00690742">
        <w:rPr>
          <w:rFonts w:ascii="Arial" w:hAnsi="Arial" w:cs="Arial"/>
          <w:b/>
          <w:bCs/>
          <w:sz w:val="22"/>
          <w:szCs w:val="22"/>
        </w:rPr>
        <w:tab/>
      </w:r>
      <w:r w:rsidR="00C0736D">
        <w:rPr>
          <w:rFonts w:ascii="Arial" w:hAnsi="Arial" w:cs="Arial"/>
          <w:b/>
          <w:bCs/>
          <w:sz w:val="22"/>
          <w:szCs w:val="22"/>
        </w:rPr>
        <w:t>RAN</w:t>
      </w:r>
      <w:r w:rsidR="007841E2">
        <w:rPr>
          <w:rFonts w:ascii="Arial" w:hAnsi="Arial" w:cs="Arial"/>
          <w:b/>
          <w:bCs/>
          <w:sz w:val="22"/>
          <w:szCs w:val="22"/>
        </w:rPr>
        <w:t>2</w:t>
      </w:r>
      <w:r w:rsidR="00FD1E9D">
        <w:rPr>
          <w:rFonts w:ascii="Arial" w:hAnsi="Arial" w:cs="Arial"/>
          <w:b/>
          <w:bCs/>
          <w:sz w:val="22"/>
          <w:szCs w:val="22"/>
        </w:rPr>
        <w:t>, SA</w:t>
      </w:r>
      <w:r w:rsidR="007841E2">
        <w:rPr>
          <w:rFonts w:ascii="Arial" w:hAnsi="Arial" w:cs="Arial"/>
          <w:b/>
          <w:bCs/>
          <w:sz w:val="22"/>
          <w:szCs w:val="22"/>
        </w:rPr>
        <w:t>3</w:t>
      </w:r>
    </w:p>
    <w:bookmarkEnd w:id="5"/>
    <w:bookmarkEnd w:id="6"/>
    <w:p w14:paraId="3FD099F5" w14:textId="77777777" w:rsidR="008E3369" w:rsidRDefault="008E3369" w:rsidP="008E3369">
      <w:pPr>
        <w:spacing w:after="60"/>
        <w:ind w:left="1985" w:hanging="1985"/>
        <w:rPr>
          <w:rFonts w:ascii="Arial" w:hAnsi="Arial" w:cs="Arial"/>
          <w:bCs/>
        </w:rPr>
      </w:pPr>
    </w:p>
    <w:p w14:paraId="40AF1D00" w14:textId="0C1374E9" w:rsidR="008E3369" w:rsidRDefault="008E3369" w:rsidP="008E33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47B7">
        <w:rPr>
          <w:rFonts w:ascii="Arial" w:hAnsi="Arial" w:cs="Arial"/>
          <w:b/>
          <w:bCs/>
          <w:sz w:val="22"/>
          <w:szCs w:val="22"/>
        </w:rPr>
        <w:t>Zu</w:t>
      </w:r>
      <w:r>
        <w:rPr>
          <w:rFonts w:ascii="Arial" w:hAnsi="Arial" w:cs="Arial"/>
          <w:b/>
          <w:bCs/>
          <w:sz w:val="22"/>
          <w:szCs w:val="22"/>
        </w:rPr>
        <w:t xml:space="preserve"> </w:t>
      </w:r>
      <w:r w:rsidR="003447B7">
        <w:rPr>
          <w:rFonts w:ascii="Arial" w:hAnsi="Arial" w:cs="Arial"/>
          <w:b/>
          <w:bCs/>
          <w:sz w:val="22"/>
          <w:szCs w:val="22"/>
        </w:rPr>
        <w:t>Qiang</w:t>
      </w:r>
    </w:p>
    <w:p w14:paraId="18F87067" w14:textId="7B7B90F9" w:rsidR="008E3369" w:rsidRDefault="008E3369" w:rsidP="008E3369">
      <w:pPr>
        <w:spacing w:after="60"/>
        <w:ind w:left="1985" w:hanging="1985"/>
        <w:rPr>
          <w:rFonts w:ascii="Arial" w:hAnsi="Arial" w:cs="Arial"/>
          <w:b/>
          <w:bCs/>
          <w:sz w:val="22"/>
          <w:szCs w:val="22"/>
        </w:rPr>
      </w:pPr>
      <w:r>
        <w:rPr>
          <w:rFonts w:ascii="Arial" w:hAnsi="Arial" w:cs="Arial"/>
          <w:b/>
          <w:bCs/>
          <w:sz w:val="22"/>
          <w:szCs w:val="22"/>
        </w:rPr>
        <w:tab/>
      </w:r>
      <w:r w:rsidR="003447B7">
        <w:rPr>
          <w:rFonts w:ascii="Arial" w:hAnsi="Arial" w:cs="Arial"/>
          <w:b/>
          <w:bCs/>
          <w:sz w:val="22"/>
          <w:szCs w:val="22"/>
        </w:rPr>
        <w:t>zu</w:t>
      </w:r>
      <w:r w:rsidRPr="006F42DE">
        <w:rPr>
          <w:rFonts w:ascii="Arial" w:hAnsi="Arial" w:cs="Arial"/>
          <w:b/>
          <w:bCs/>
          <w:sz w:val="22"/>
          <w:szCs w:val="22"/>
        </w:rPr>
        <w:t>.</w:t>
      </w:r>
      <w:r w:rsidR="003447B7">
        <w:rPr>
          <w:rFonts w:ascii="Arial" w:hAnsi="Arial" w:cs="Arial"/>
          <w:b/>
          <w:bCs/>
          <w:sz w:val="22"/>
          <w:szCs w:val="22"/>
        </w:rPr>
        <w:t>qiang</w:t>
      </w:r>
      <w:r w:rsidRPr="006F42DE">
        <w:rPr>
          <w:rFonts w:ascii="Arial" w:hAnsi="Arial" w:cs="Arial"/>
          <w:b/>
          <w:bCs/>
          <w:sz w:val="22"/>
          <w:szCs w:val="22"/>
        </w:rPr>
        <w:t>@ericsson.com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048D34F" w14:textId="72006505" w:rsidR="00461D5A" w:rsidRDefault="00B97703" w:rsidP="003F7430">
      <w:pPr>
        <w:spacing w:after="60"/>
        <w:ind w:left="1985" w:hanging="1985"/>
        <w:rPr>
          <w:rStyle w:val="Hyperlink"/>
          <w:color w:val="auto"/>
          <w:u w:val="none"/>
        </w:rPr>
      </w:pPr>
      <w:r>
        <w:rPr>
          <w:rFonts w:ascii="Arial" w:hAnsi="Arial" w:cs="Arial"/>
          <w:b/>
        </w:rPr>
        <w:t>Attachments:</w:t>
      </w:r>
      <w:r>
        <w:rPr>
          <w:rFonts w:ascii="Arial" w:hAnsi="Arial" w:cs="Arial"/>
          <w:bCs/>
        </w:rPr>
        <w:tab/>
      </w:r>
      <w:r w:rsidR="00F42C66">
        <w:rPr>
          <w:rFonts w:ascii="Arial" w:hAnsi="Arial" w:cs="Arial"/>
          <w:b/>
          <w:bCs/>
          <w:sz w:val="22"/>
          <w:szCs w:val="22"/>
        </w:rPr>
        <w:t>-</w:t>
      </w:r>
    </w:p>
    <w:p w14:paraId="14DF58D1" w14:textId="77777777" w:rsidR="00A86ED0" w:rsidRDefault="00461D5A">
      <w:pPr>
        <w:spacing w:after="60"/>
        <w:ind w:left="1985" w:hanging="1985"/>
        <w:rPr>
          <w:rStyle w:val="Hyperlink"/>
          <w:color w:val="auto"/>
          <w:u w:val="none"/>
        </w:rPr>
      </w:pPr>
      <w:r>
        <w:rPr>
          <w:rStyle w:val="Hyperlink"/>
          <w:color w:val="auto"/>
          <w:u w:val="none"/>
        </w:rPr>
        <w:tab/>
      </w:r>
      <w:r w:rsidR="00A86ED0" w:rsidRPr="00027581">
        <w:rPr>
          <w:rStyle w:val="Hyperlink"/>
          <w:color w:val="auto"/>
          <w:u w:val="none"/>
        </w:rPr>
        <w:t xml:space="preserve"> </w:t>
      </w:r>
    </w:p>
    <w:p w14:paraId="575EF89B" w14:textId="77777777" w:rsidR="00552C32" w:rsidRPr="00027581" w:rsidRDefault="00552C32">
      <w:pPr>
        <w:spacing w:after="60"/>
        <w:ind w:left="1985" w:hanging="1985"/>
        <w:rPr>
          <w:rStyle w:val="Hyperlink"/>
          <w:color w:val="auto"/>
          <w:u w:val="none"/>
        </w:rPr>
      </w:pPr>
    </w:p>
    <w:p w14:paraId="7174325D" w14:textId="77777777" w:rsidR="00B97703" w:rsidRDefault="000F6242" w:rsidP="00CF4EC1">
      <w:pPr>
        <w:pStyle w:val="Heading1"/>
      </w:pPr>
      <w:r>
        <w:t>1</w:t>
      </w:r>
      <w:r w:rsidR="002F1940">
        <w:tab/>
      </w:r>
      <w:r>
        <w:t>Overall description</w:t>
      </w:r>
    </w:p>
    <w:p w14:paraId="2695ED9B" w14:textId="67AF8E28" w:rsidR="00845331" w:rsidRDefault="008E3369" w:rsidP="008E3369">
      <w:pPr>
        <w:rPr>
          <w:rStyle w:val="Emphasis"/>
        </w:rPr>
      </w:pPr>
      <w:r w:rsidRPr="008E3369">
        <w:rPr>
          <w:rStyle w:val="Emphasis"/>
        </w:rPr>
        <w:t xml:space="preserve">SA5 thanks </w:t>
      </w:r>
      <w:r>
        <w:rPr>
          <w:rStyle w:val="Emphasis"/>
        </w:rPr>
        <w:t>RAN</w:t>
      </w:r>
      <w:r w:rsidR="00920DF4">
        <w:rPr>
          <w:rStyle w:val="Emphasis"/>
        </w:rPr>
        <w:t>3</w:t>
      </w:r>
      <w:r w:rsidRPr="008E3369">
        <w:rPr>
          <w:rStyle w:val="Emphasis"/>
        </w:rPr>
        <w:t xml:space="preserve"> for its LS on </w:t>
      </w:r>
      <w:r w:rsidR="00920DF4">
        <w:rPr>
          <w:rStyle w:val="Emphasis"/>
        </w:rPr>
        <w:t xml:space="preserve">support of MCE ID </w:t>
      </w:r>
      <w:r w:rsidRPr="008E3369">
        <w:rPr>
          <w:rStyle w:val="Emphasis"/>
        </w:rPr>
        <w:t xml:space="preserve">in document </w:t>
      </w:r>
      <w:r w:rsidR="008E5781" w:rsidRPr="008E5781">
        <w:rPr>
          <w:rStyle w:val="Emphasis"/>
        </w:rPr>
        <w:t>R</w:t>
      </w:r>
      <w:r w:rsidR="00920DF4">
        <w:rPr>
          <w:rStyle w:val="Emphasis"/>
        </w:rPr>
        <w:t>3</w:t>
      </w:r>
      <w:r w:rsidR="008E5781" w:rsidRPr="008E5781">
        <w:rPr>
          <w:rStyle w:val="Emphasis"/>
        </w:rPr>
        <w:t>-23</w:t>
      </w:r>
      <w:r w:rsidR="00AC0F3B">
        <w:rPr>
          <w:rStyle w:val="Emphasis"/>
        </w:rPr>
        <w:t>8003</w:t>
      </w:r>
      <w:r w:rsidR="00C7705E">
        <w:rPr>
          <w:rStyle w:val="Emphasis"/>
        </w:rPr>
        <w:t xml:space="preserve"> with following </w:t>
      </w:r>
      <w:r w:rsidR="00A60F1D">
        <w:rPr>
          <w:rStyle w:val="Emphasis"/>
        </w:rPr>
        <w:t xml:space="preserve">requirement: </w:t>
      </w:r>
    </w:p>
    <w:p w14:paraId="6ED203C8" w14:textId="414C9C8C" w:rsidR="001C28F7" w:rsidRDefault="001C28F7" w:rsidP="001C28F7">
      <w:pPr>
        <w:numPr>
          <w:ilvl w:val="0"/>
          <w:numId w:val="12"/>
        </w:numPr>
        <w:rPr>
          <w:rStyle w:val="Emphasis"/>
        </w:rPr>
      </w:pPr>
      <w:r>
        <w:rPr>
          <w:rStyle w:val="Emphasis"/>
        </w:rPr>
        <w:t>“</w:t>
      </w:r>
      <w:r w:rsidR="00C7705E" w:rsidRPr="00C7705E">
        <w:rPr>
          <w:rStyle w:val="Emphasis"/>
        </w:rPr>
        <w:t>To SA5: RAN3 respectfully asks SA5 to provide specification support for an MCE Identifier, similar to the TCE ID for logged MDT case, and to provide this information to the gNB as part of a QoE configuration, both for signalling based QoE and management based QoE.</w:t>
      </w:r>
      <w:r>
        <w:rPr>
          <w:rStyle w:val="Emphasis"/>
        </w:rPr>
        <w:t>”</w:t>
      </w:r>
    </w:p>
    <w:p w14:paraId="6054D574" w14:textId="5236B0F3" w:rsidR="008E3369" w:rsidRPr="008E3369" w:rsidRDefault="00845331" w:rsidP="008E3369">
      <w:pPr>
        <w:rPr>
          <w:rStyle w:val="Emphasis"/>
        </w:rPr>
      </w:pPr>
      <w:r>
        <w:rPr>
          <w:rStyle w:val="Emphasis"/>
        </w:rPr>
        <w:t xml:space="preserve">SA5 </w:t>
      </w:r>
      <w:r w:rsidR="008E3369" w:rsidRPr="008E3369">
        <w:rPr>
          <w:rStyle w:val="Emphasis"/>
          <w:rFonts w:hint="eastAsia"/>
        </w:rPr>
        <w:t xml:space="preserve">would like to </w:t>
      </w:r>
      <w:r w:rsidR="008E3369">
        <w:rPr>
          <w:rStyle w:val="Emphasis"/>
        </w:rPr>
        <w:t>response</w:t>
      </w:r>
      <w:r w:rsidR="008E3369" w:rsidRPr="008E3369">
        <w:rPr>
          <w:rStyle w:val="Emphasis"/>
          <w:rFonts w:hint="eastAsia"/>
        </w:rPr>
        <w:t xml:space="preserve"> </w:t>
      </w:r>
      <w:r w:rsidR="006356FB">
        <w:rPr>
          <w:rStyle w:val="Emphasis"/>
        </w:rPr>
        <w:t xml:space="preserve">to the questions </w:t>
      </w:r>
      <w:r w:rsidR="008E3369">
        <w:rPr>
          <w:rStyle w:val="Emphasis"/>
        </w:rPr>
        <w:t xml:space="preserve">with </w:t>
      </w:r>
      <w:r w:rsidR="008E3369" w:rsidRPr="008E3369">
        <w:rPr>
          <w:rStyle w:val="Emphasis"/>
          <w:rFonts w:hint="eastAsia"/>
        </w:rPr>
        <w:t>the following:</w:t>
      </w:r>
    </w:p>
    <w:p w14:paraId="1586564A" w14:textId="368DDBDD" w:rsidR="007C6788" w:rsidRDefault="00A6705D" w:rsidP="006C0276">
      <w:pPr>
        <w:numPr>
          <w:ilvl w:val="0"/>
          <w:numId w:val="11"/>
        </w:numPr>
        <w:rPr>
          <w:rStyle w:val="Emphasis"/>
        </w:rPr>
      </w:pPr>
      <w:r w:rsidRPr="00DD502C">
        <w:rPr>
          <w:rStyle w:val="Emphasis"/>
        </w:rPr>
        <w:t xml:space="preserve">SA5 </w:t>
      </w:r>
      <w:r w:rsidR="00070CF7">
        <w:rPr>
          <w:rStyle w:val="Emphasis"/>
        </w:rPr>
        <w:t>has discussed and agreed to specify a</w:t>
      </w:r>
      <w:r w:rsidR="00411846">
        <w:rPr>
          <w:rStyle w:val="Emphasis"/>
        </w:rPr>
        <w:t xml:space="preserve"> </w:t>
      </w:r>
      <w:r w:rsidR="007C6788">
        <w:rPr>
          <w:rStyle w:val="Emphasis"/>
        </w:rPr>
        <w:t xml:space="preserve">configurable </w:t>
      </w:r>
      <w:r w:rsidR="00EF0D65">
        <w:rPr>
          <w:rStyle w:val="Emphasis"/>
        </w:rPr>
        <w:t>relationship</w:t>
      </w:r>
      <w:r w:rsidR="000E4A64">
        <w:rPr>
          <w:rStyle w:val="Emphasis"/>
        </w:rPr>
        <w:t xml:space="preserve"> </w:t>
      </w:r>
      <w:r w:rsidR="004F4FBF">
        <w:rPr>
          <w:rStyle w:val="Emphasis"/>
        </w:rPr>
        <w:t xml:space="preserve">mapping </w:t>
      </w:r>
      <w:r w:rsidR="00340C0B">
        <w:rPr>
          <w:rStyle w:val="Emphasis"/>
        </w:rPr>
        <w:t>between</w:t>
      </w:r>
      <w:r w:rsidR="00EF0D65">
        <w:rPr>
          <w:rStyle w:val="Emphasis"/>
        </w:rPr>
        <w:t xml:space="preserve"> </w:t>
      </w:r>
      <w:r w:rsidR="000E4A64" w:rsidRPr="000E4A64">
        <w:rPr>
          <w:rStyle w:val="Emphasis"/>
        </w:rPr>
        <w:t>qoECollectionEntityAddress</w:t>
      </w:r>
      <w:r w:rsidR="00EF0D65">
        <w:rPr>
          <w:rStyle w:val="Emphasis"/>
        </w:rPr>
        <w:t>,</w:t>
      </w:r>
      <w:r w:rsidR="009A6532">
        <w:rPr>
          <w:rStyle w:val="Emphasis"/>
        </w:rPr>
        <w:t xml:space="preserve"> </w:t>
      </w:r>
      <w:r w:rsidR="008E6739">
        <w:rPr>
          <w:rStyle w:val="Emphasis"/>
        </w:rPr>
        <w:t xml:space="preserve">PLMN where the </w:t>
      </w:r>
      <w:r w:rsidR="008E6739" w:rsidRPr="00223146">
        <w:rPr>
          <w:rStyle w:val="Emphasis"/>
        </w:rPr>
        <w:t xml:space="preserve">QoE collection entity </w:t>
      </w:r>
      <w:r w:rsidR="008E6739">
        <w:rPr>
          <w:rStyle w:val="Emphasis"/>
        </w:rPr>
        <w:t>resides</w:t>
      </w:r>
      <w:r w:rsidR="008E6739">
        <w:rPr>
          <w:rStyle w:val="Emphasis"/>
        </w:rPr>
        <w:t xml:space="preserve">, </w:t>
      </w:r>
      <w:r w:rsidR="00E54BF7">
        <w:rPr>
          <w:rStyle w:val="Emphasis"/>
        </w:rPr>
        <w:t>and</w:t>
      </w:r>
      <w:r w:rsidR="000E4A64" w:rsidRPr="000E4A64">
        <w:rPr>
          <w:rStyle w:val="Emphasis"/>
        </w:rPr>
        <w:t xml:space="preserve"> </w:t>
      </w:r>
      <w:r w:rsidR="00EF0D65" w:rsidRPr="000E4A64">
        <w:rPr>
          <w:rStyle w:val="Emphasis"/>
        </w:rPr>
        <w:t>qoECollectionEntityIdentity</w:t>
      </w:r>
      <w:r w:rsidR="00EF0D65">
        <w:rPr>
          <w:rStyle w:val="Emphasis"/>
        </w:rPr>
        <w:t xml:space="preserve"> </w:t>
      </w:r>
      <w:r w:rsidR="000E4A64">
        <w:rPr>
          <w:rStyle w:val="Emphasis"/>
        </w:rPr>
        <w:t>in</w:t>
      </w:r>
      <w:r w:rsidR="007C6788">
        <w:rPr>
          <w:rStyle w:val="Emphasis"/>
        </w:rPr>
        <w:t xml:space="preserve"> gNB-CU-CP function.</w:t>
      </w:r>
      <w:r w:rsidR="00070CF7">
        <w:rPr>
          <w:rStyle w:val="Emphasis"/>
        </w:rPr>
        <w:t xml:space="preserve"> </w:t>
      </w:r>
      <w:r w:rsidR="008E6739">
        <w:rPr>
          <w:rStyle w:val="Emphasis"/>
        </w:rPr>
        <w:t xml:space="preserve">The </w:t>
      </w:r>
      <w:r w:rsidR="008E6739" w:rsidRPr="000E4A64">
        <w:rPr>
          <w:rStyle w:val="Emphasis"/>
        </w:rPr>
        <w:t>qoECollectionEntityIdentity</w:t>
      </w:r>
      <w:r w:rsidR="008E6739">
        <w:rPr>
          <w:rStyle w:val="Emphasis"/>
        </w:rPr>
        <w:t xml:space="preserve"> shall be unique </w:t>
      </w:r>
      <w:r w:rsidR="00105E83">
        <w:rPr>
          <w:rStyle w:val="Emphasis"/>
        </w:rPr>
        <w:t>within the</w:t>
      </w:r>
      <w:r w:rsidR="008E6739">
        <w:rPr>
          <w:rStyle w:val="Emphasis"/>
        </w:rPr>
        <w:t xml:space="preserve"> PLMN.</w:t>
      </w:r>
    </w:p>
    <w:p w14:paraId="47A9E85A" w14:textId="198C900D" w:rsidR="00AE5327" w:rsidRDefault="00AE5327" w:rsidP="00286344">
      <w:pPr>
        <w:numPr>
          <w:ilvl w:val="0"/>
          <w:numId w:val="11"/>
        </w:numPr>
        <w:rPr>
          <w:rStyle w:val="Emphasis"/>
        </w:rPr>
      </w:pPr>
      <w:r>
        <w:rPr>
          <w:rStyle w:val="Emphasis"/>
        </w:rPr>
        <w:t xml:space="preserve">SA5 has discussed and agreed that if the above mapping is configured in </w:t>
      </w:r>
      <w:r w:rsidR="004F4FBF">
        <w:rPr>
          <w:rStyle w:val="Emphasis"/>
        </w:rPr>
        <w:t>gNB-CU-CP</w:t>
      </w:r>
      <w:r>
        <w:rPr>
          <w:rStyle w:val="Emphasis"/>
        </w:rPr>
        <w:t xml:space="preserve">, </w:t>
      </w:r>
      <w:r w:rsidR="00C95A70">
        <w:rPr>
          <w:rStyle w:val="Emphasis"/>
        </w:rPr>
        <w:t>the gNB translate</w:t>
      </w:r>
      <w:r w:rsidR="0032503F">
        <w:rPr>
          <w:rStyle w:val="Emphasis"/>
        </w:rPr>
        <w:t>s</w:t>
      </w:r>
      <w:r w:rsidR="00C95A70">
        <w:rPr>
          <w:rStyle w:val="Emphasis"/>
        </w:rPr>
        <w:t xml:space="preserve"> the </w:t>
      </w:r>
      <w:r w:rsidR="009423EA" w:rsidRPr="000E4A64">
        <w:rPr>
          <w:rStyle w:val="Emphasis"/>
        </w:rPr>
        <w:t>qoECollectionEntityAddress</w:t>
      </w:r>
      <w:r w:rsidR="009423EA">
        <w:rPr>
          <w:rStyle w:val="Emphasis"/>
        </w:rPr>
        <w:t xml:space="preserve"> into </w:t>
      </w:r>
      <w:r w:rsidR="00C95A70" w:rsidRPr="000E4A64">
        <w:rPr>
          <w:rStyle w:val="Emphasis"/>
        </w:rPr>
        <w:t>qoECollectionEntityIdentity</w:t>
      </w:r>
      <w:r w:rsidR="00C95A70">
        <w:rPr>
          <w:rStyle w:val="Emphasis"/>
        </w:rPr>
        <w:t xml:space="preserve"> </w:t>
      </w:r>
      <w:r w:rsidR="009423EA">
        <w:rPr>
          <w:rStyle w:val="Emphasis"/>
        </w:rPr>
        <w:t>and sends to the UE</w:t>
      </w:r>
      <w:r w:rsidR="00C95A70">
        <w:rPr>
          <w:rStyle w:val="Emphasis"/>
        </w:rPr>
        <w:t xml:space="preserve"> </w:t>
      </w:r>
      <w:r w:rsidR="00105E83">
        <w:rPr>
          <w:rStyle w:val="Emphasis"/>
        </w:rPr>
        <w:t xml:space="preserve">only </w:t>
      </w:r>
      <w:r w:rsidR="00C95A70">
        <w:rPr>
          <w:rStyle w:val="Emphasis"/>
        </w:rPr>
        <w:t xml:space="preserve">when </w:t>
      </w:r>
      <w:r w:rsidR="007C617B">
        <w:rPr>
          <w:rStyle w:val="Emphasis"/>
        </w:rPr>
        <w:t xml:space="preserve">the </w:t>
      </w:r>
      <w:r w:rsidR="0032503F" w:rsidRPr="0032503F">
        <w:rPr>
          <w:rStyle w:val="Emphasis"/>
        </w:rPr>
        <w:t xml:space="preserve">QoE </w:t>
      </w:r>
      <w:r w:rsidR="009423EA" w:rsidRPr="0032503F">
        <w:rPr>
          <w:rStyle w:val="Emphasis"/>
        </w:rPr>
        <w:t>measurement</w:t>
      </w:r>
      <w:r w:rsidR="0032503F" w:rsidRPr="0032503F">
        <w:rPr>
          <w:rStyle w:val="Emphasis"/>
        </w:rPr>
        <w:t xml:space="preserve"> configuration pertains </w:t>
      </w:r>
      <w:r w:rsidR="001B011E">
        <w:rPr>
          <w:rStyle w:val="Emphasis"/>
        </w:rPr>
        <w:t>to</w:t>
      </w:r>
      <w:r w:rsidR="0032503F" w:rsidRPr="0032503F">
        <w:rPr>
          <w:rStyle w:val="Emphasis"/>
        </w:rPr>
        <w:t xml:space="preserve"> MBS communication service</w:t>
      </w:r>
      <w:r w:rsidR="00C95A70">
        <w:rPr>
          <w:rStyle w:val="Emphasis"/>
        </w:rPr>
        <w:t>.</w:t>
      </w:r>
      <w:r w:rsidR="008A631D">
        <w:rPr>
          <w:rStyle w:val="Emphasis"/>
        </w:rPr>
        <w:t xml:space="preserve"> </w:t>
      </w:r>
    </w:p>
    <w:p w14:paraId="2E5974EA" w14:textId="7C2AEB00" w:rsidR="00A6705D" w:rsidRDefault="00A97047" w:rsidP="007C6788">
      <w:pPr>
        <w:rPr>
          <w:rStyle w:val="Emphasis"/>
        </w:rPr>
      </w:pPr>
      <w:r>
        <w:rPr>
          <w:rStyle w:val="Emphasis"/>
        </w:rPr>
        <w:t>For more details, please see the agreed CR.</w:t>
      </w:r>
    </w:p>
    <w:p w14:paraId="5122A248" w14:textId="77777777" w:rsidR="00B97703" w:rsidRDefault="002F1940" w:rsidP="000F6242">
      <w:pPr>
        <w:pStyle w:val="Heading1"/>
      </w:pPr>
      <w:r>
        <w:t>2</w:t>
      </w:r>
      <w:r>
        <w:tab/>
      </w:r>
      <w:r w:rsidR="000F6242">
        <w:t>Actions</w:t>
      </w:r>
    </w:p>
    <w:p w14:paraId="38B87A79" w14:textId="37B8900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A6C71">
        <w:rPr>
          <w:rFonts w:ascii="Arial" w:hAnsi="Arial" w:cs="Arial"/>
          <w:b/>
        </w:rPr>
        <w:t>RAN</w:t>
      </w:r>
      <w:r w:rsidR="00F8239E">
        <w:rPr>
          <w:rFonts w:ascii="Arial" w:hAnsi="Arial" w:cs="Arial"/>
          <w:b/>
        </w:rPr>
        <w:t>3</w:t>
      </w:r>
    </w:p>
    <w:p w14:paraId="51084C3A" w14:textId="107CFA99" w:rsidR="00B97703" w:rsidRPr="00CF4EC1"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r w:rsidR="00FE4251" w:rsidRPr="00FE4251">
        <w:t>SA5 kindly asks RAN</w:t>
      </w:r>
      <w:r w:rsidR="00F8239E">
        <w:t>3</w:t>
      </w:r>
      <w:r w:rsidR="00FE4251" w:rsidRPr="00FE4251">
        <w:t xml:space="preserve"> to take the above progress into account</w:t>
      </w:r>
      <w:r w:rsidR="00067A9A">
        <w:t xml:space="preserve"> and provide feedback </w:t>
      </w:r>
      <w:r w:rsidR="001660C5">
        <w:t>if ne</w:t>
      </w:r>
      <w:r w:rsidR="00FD304E">
        <w:t>ce</w:t>
      </w:r>
      <w:r w:rsidR="001660C5">
        <w:t>ssary</w:t>
      </w:r>
    </w:p>
    <w:p w14:paraId="4661300D" w14:textId="77777777" w:rsidR="00B97703" w:rsidRDefault="00B97703">
      <w:pPr>
        <w:spacing w:after="120"/>
        <w:ind w:left="993" w:hanging="993"/>
        <w:rPr>
          <w:rFonts w:ascii="Arial" w:hAnsi="Arial" w:cs="Arial"/>
        </w:rPr>
      </w:pPr>
    </w:p>
    <w:p w14:paraId="197D3A8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0D39987F" w14:textId="4859D601" w:rsidR="007007F2" w:rsidRDefault="007007F2" w:rsidP="007007F2">
      <w:r>
        <w:t>SA5#15</w:t>
      </w:r>
      <w:r w:rsidR="00C44CEC">
        <w:t>4</w:t>
      </w:r>
      <w:r>
        <w:tab/>
      </w:r>
      <w:r>
        <w:tab/>
        <w:t>1</w:t>
      </w:r>
      <w:r w:rsidR="00955592">
        <w:t>5</w:t>
      </w:r>
      <w:r>
        <w:t xml:space="preserve"> - 1</w:t>
      </w:r>
      <w:r w:rsidR="00955592">
        <w:t>9</w:t>
      </w:r>
      <w:r>
        <w:t xml:space="preserve"> </w:t>
      </w:r>
      <w:r w:rsidR="00955592">
        <w:t>April</w:t>
      </w:r>
      <w:r>
        <w:t xml:space="preserve"> 202</w:t>
      </w:r>
      <w:r w:rsidR="00955592">
        <w:t>4</w:t>
      </w:r>
      <w:r>
        <w:tab/>
      </w:r>
      <w:r w:rsidR="00955592">
        <w:t>China, CN</w:t>
      </w:r>
    </w:p>
    <w:p w14:paraId="5BEADB10" w14:textId="56F2563A" w:rsidR="00F8239E" w:rsidRDefault="00F8239E" w:rsidP="00F8239E">
      <w:r>
        <w:t>SA5#155</w:t>
      </w:r>
      <w:r>
        <w:tab/>
      </w:r>
      <w:r>
        <w:tab/>
      </w:r>
      <w:r w:rsidR="0083194E">
        <w:t xml:space="preserve">27 </w:t>
      </w:r>
      <w:r>
        <w:t xml:space="preserve">- </w:t>
      </w:r>
      <w:r w:rsidR="0083194E">
        <w:t>31</w:t>
      </w:r>
      <w:r>
        <w:t xml:space="preserve"> </w:t>
      </w:r>
      <w:r w:rsidR="0083194E">
        <w:t>May</w:t>
      </w:r>
      <w:r>
        <w:t xml:space="preserve"> 2024</w:t>
      </w:r>
      <w:r w:rsidR="0083194E">
        <w:tab/>
      </w:r>
      <w:r w:rsidR="0083194E">
        <w:tab/>
      </w:r>
      <w:r w:rsidR="005E6CB9">
        <w:t xml:space="preserve">Jeju, South </w:t>
      </w:r>
      <w:r w:rsidR="0083194E">
        <w:t>Korea</w:t>
      </w:r>
    </w:p>
    <w:p w14:paraId="73296C01" w14:textId="77777777" w:rsidR="00391ED3" w:rsidRDefault="00391ED3" w:rsidP="002F1940"/>
    <w:p w14:paraId="7E937516" w14:textId="77777777" w:rsidR="00AA3BCC" w:rsidRPr="00C770A4" w:rsidRDefault="00AA3BCC" w:rsidP="002F1940">
      <w:pPr>
        <w:rPr>
          <w:lang w:val="en-CA"/>
        </w:rPr>
      </w:pPr>
    </w:p>
    <w:p w14:paraId="79FFB909"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634C4" w14:textId="77777777" w:rsidR="00EA47CF" w:rsidRDefault="00EA47CF">
      <w:pPr>
        <w:spacing w:after="0"/>
      </w:pPr>
      <w:r>
        <w:separator/>
      </w:r>
    </w:p>
  </w:endnote>
  <w:endnote w:type="continuationSeparator" w:id="0">
    <w:p w14:paraId="3ED11C9A" w14:textId="77777777" w:rsidR="00EA47CF" w:rsidRDefault="00EA47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B352E" w14:textId="77777777" w:rsidR="00EA47CF" w:rsidRDefault="00EA47CF">
      <w:pPr>
        <w:spacing w:after="0"/>
      </w:pPr>
      <w:r>
        <w:separator/>
      </w:r>
    </w:p>
  </w:footnote>
  <w:footnote w:type="continuationSeparator" w:id="0">
    <w:p w14:paraId="7D6A4820" w14:textId="77777777" w:rsidR="00EA47CF" w:rsidRDefault="00EA47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8F62EE"/>
    <w:multiLevelType w:val="multilevel"/>
    <w:tmpl w:val="FD566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C67E9A"/>
    <w:multiLevelType w:val="hybridMultilevel"/>
    <w:tmpl w:val="3BDA6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0"/>
  </w:num>
  <w:num w:numId="2" w16cid:durableId="1732578926">
    <w:abstractNumId w:val="9"/>
  </w:num>
  <w:num w:numId="3" w16cid:durableId="1284075004">
    <w:abstractNumId w:val="7"/>
  </w:num>
  <w:num w:numId="4" w16cid:durableId="717314116">
    <w:abstractNumId w:val="4"/>
  </w:num>
  <w:num w:numId="5" w16cid:durableId="66344675">
    <w:abstractNumId w:val="2"/>
  </w:num>
  <w:num w:numId="6" w16cid:durableId="126898286">
    <w:abstractNumId w:val="1"/>
  </w:num>
  <w:num w:numId="7" w16cid:durableId="1221746574">
    <w:abstractNumId w:val="0"/>
  </w:num>
  <w:num w:numId="8" w16cid:durableId="277837047">
    <w:abstractNumId w:val="8"/>
  </w:num>
  <w:num w:numId="9" w16cid:durableId="2081244502">
    <w:abstractNumId w:val="11"/>
  </w:num>
  <w:num w:numId="10" w16cid:durableId="875117838">
    <w:abstractNumId w:val="3"/>
  </w:num>
  <w:num w:numId="11" w16cid:durableId="1908225520">
    <w:abstractNumId w:val="12"/>
  </w:num>
  <w:num w:numId="12" w16cid:durableId="1581212046">
    <w:abstractNumId w:val="6"/>
  </w:num>
  <w:num w:numId="13" w16cid:durableId="173585236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7"/>
  <w:doNotDisplayPageBoundaries/>
  <w:attachedTemplate r:id="rId1"/>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7B1F"/>
    <w:rsid w:val="00017F23"/>
    <w:rsid w:val="00027581"/>
    <w:rsid w:val="00030A17"/>
    <w:rsid w:val="00033E93"/>
    <w:rsid w:val="00035767"/>
    <w:rsid w:val="0004518C"/>
    <w:rsid w:val="00062142"/>
    <w:rsid w:val="00063CDC"/>
    <w:rsid w:val="00067A9A"/>
    <w:rsid w:val="00070CF7"/>
    <w:rsid w:val="00072D43"/>
    <w:rsid w:val="000735E4"/>
    <w:rsid w:val="000865C0"/>
    <w:rsid w:val="00090CF0"/>
    <w:rsid w:val="0009426F"/>
    <w:rsid w:val="000975E8"/>
    <w:rsid w:val="000B0642"/>
    <w:rsid w:val="000B4BD7"/>
    <w:rsid w:val="000B4EFE"/>
    <w:rsid w:val="000B663A"/>
    <w:rsid w:val="000C6359"/>
    <w:rsid w:val="000D588B"/>
    <w:rsid w:val="000E4A64"/>
    <w:rsid w:val="000E4E7D"/>
    <w:rsid w:val="000F6242"/>
    <w:rsid w:val="00104C8C"/>
    <w:rsid w:val="00105E83"/>
    <w:rsid w:val="00121FA7"/>
    <w:rsid w:val="00132A81"/>
    <w:rsid w:val="001510A0"/>
    <w:rsid w:val="0015784B"/>
    <w:rsid w:val="00163953"/>
    <w:rsid w:val="001660C5"/>
    <w:rsid w:val="00167390"/>
    <w:rsid w:val="0016768B"/>
    <w:rsid w:val="00167C38"/>
    <w:rsid w:val="00177A97"/>
    <w:rsid w:val="00187438"/>
    <w:rsid w:val="0019165A"/>
    <w:rsid w:val="001927D5"/>
    <w:rsid w:val="001A334D"/>
    <w:rsid w:val="001B011E"/>
    <w:rsid w:val="001B2F65"/>
    <w:rsid w:val="001C28F7"/>
    <w:rsid w:val="001C3C96"/>
    <w:rsid w:val="001C5A5D"/>
    <w:rsid w:val="001C6B05"/>
    <w:rsid w:val="001D11A2"/>
    <w:rsid w:val="001D5AF7"/>
    <w:rsid w:val="0020742E"/>
    <w:rsid w:val="002229AD"/>
    <w:rsid w:val="00223146"/>
    <w:rsid w:val="00226381"/>
    <w:rsid w:val="0024400C"/>
    <w:rsid w:val="002473DF"/>
    <w:rsid w:val="0026319E"/>
    <w:rsid w:val="00263CF0"/>
    <w:rsid w:val="00264862"/>
    <w:rsid w:val="00273135"/>
    <w:rsid w:val="0027544D"/>
    <w:rsid w:val="002818A3"/>
    <w:rsid w:val="002869FE"/>
    <w:rsid w:val="002A0387"/>
    <w:rsid w:val="002A3070"/>
    <w:rsid w:val="002A6C71"/>
    <w:rsid w:val="002C1A60"/>
    <w:rsid w:val="002D1749"/>
    <w:rsid w:val="002E1674"/>
    <w:rsid w:val="002E3871"/>
    <w:rsid w:val="002E4E20"/>
    <w:rsid w:val="002F1940"/>
    <w:rsid w:val="002F476E"/>
    <w:rsid w:val="002F660D"/>
    <w:rsid w:val="0030252C"/>
    <w:rsid w:val="00304054"/>
    <w:rsid w:val="00306F56"/>
    <w:rsid w:val="00311755"/>
    <w:rsid w:val="0032503F"/>
    <w:rsid w:val="00340C0B"/>
    <w:rsid w:val="00343161"/>
    <w:rsid w:val="003447B7"/>
    <w:rsid w:val="00346211"/>
    <w:rsid w:val="00352699"/>
    <w:rsid w:val="00353610"/>
    <w:rsid w:val="0036490A"/>
    <w:rsid w:val="003804F1"/>
    <w:rsid w:val="00383545"/>
    <w:rsid w:val="00391ED3"/>
    <w:rsid w:val="003A20CC"/>
    <w:rsid w:val="003A6D54"/>
    <w:rsid w:val="003C354C"/>
    <w:rsid w:val="003D7916"/>
    <w:rsid w:val="003E0704"/>
    <w:rsid w:val="003E1312"/>
    <w:rsid w:val="003E6144"/>
    <w:rsid w:val="003F4A9E"/>
    <w:rsid w:val="003F5DBB"/>
    <w:rsid w:val="003F7430"/>
    <w:rsid w:val="00407DFE"/>
    <w:rsid w:val="00411846"/>
    <w:rsid w:val="004126E5"/>
    <w:rsid w:val="00433500"/>
    <w:rsid w:val="00433F71"/>
    <w:rsid w:val="00440D43"/>
    <w:rsid w:val="00440ECA"/>
    <w:rsid w:val="0045279B"/>
    <w:rsid w:val="00461D5A"/>
    <w:rsid w:val="004627A7"/>
    <w:rsid w:val="004706D0"/>
    <w:rsid w:val="004779BF"/>
    <w:rsid w:val="00496CF1"/>
    <w:rsid w:val="004A650F"/>
    <w:rsid w:val="004B197E"/>
    <w:rsid w:val="004B2A22"/>
    <w:rsid w:val="004C3ABD"/>
    <w:rsid w:val="004C4DE9"/>
    <w:rsid w:val="004C6A90"/>
    <w:rsid w:val="004E25EC"/>
    <w:rsid w:val="004E2D3D"/>
    <w:rsid w:val="004E3939"/>
    <w:rsid w:val="004F00E0"/>
    <w:rsid w:val="004F4FBF"/>
    <w:rsid w:val="005153FA"/>
    <w:rsid w:val="00520423"/>
    <w:rsid w:val="00523CCC"/>
    <w:rsid w:val="0053375A"/>
    <w:rsid w:val="005369E1"/>
    <w:rsid w:val="00552C32"/>
    <w:rsid w:val="00565DE8"/>
    <w:rsid w:val="0057116D"/>
    <w:rsid w:val="005825E1"/>
    <w:rsid w:val="00587833"/>
    <w:rsid w:val="0059772A"/>
    <w:rsid w:val="005A71F2"/>
    <w:rsid w:val="005D2F14"/>
    <w:rsid w:val="005E26EC"/>
    <w:rsid w:val="005E6CB9"/>
    <w:rsid w:val="005F3557"/>
    <w:rsid w:val="005F45E6"/>
    <w:rsid w:val="005F6A2D"/>
    <w:rsid w:val="006052AD"/>
    <w:rsid w:val="00620FC6"/>
    <w:rsid w:val="00624611"/>
    <w:rsid w:val="006268C2"/>
    <w:rsid w:val="00627334"/>
    <w:rsid w:val="006356FB"/>
    <w:rsid w:val="00642E8A"/>
    <w:rsid w:val="00645610"/>
    <w:rsid w:val="00667D28"/>
    <w:rsid w:val="006729BF"/>
    <w:rsid w:val="006770C8"/>
    <w:rsid w:val="00690742"/>
    <w:rsid w:val="00695B8D"/>
    <w:rsid w:val="006A53CA"/>
    <w:rsid w:val="006C16B5"/>
    <w:rsid w:val="006D09B7"/>
    <w:rsid w:val="006D4100"/>
    <w:rsid w:val="006D5A0F"/>
    <w:rsid w:val="006E298D"/>
    <w:rsid w:val="006E4FF9"/>
    <w:rsid w:val="006F09B6"/>
    <w:rsid w:val="007007F2"/>
    <w:rsid w:val="00707533"/>
    <w:rsid w:val="007215CA"/>
    <w:rsid w:val="0073766B"/>
    <w:rsid w:val="0075543A"/>
    <w:rsid w:val="00761A9B"/>
    <w:rsid w:val="0077338E"/>
    <w:rsid w:val="007841E2"/>
    <w:rsid w:val="00796ED3"/>
    <w:rsid w:val="007B5F6A"/>
    <w:rsid w:val="007B6B7A"/>
    <w:rsid w:val="007C3CD2"/>
    <w:rsid w:val="007C5CA2"/>
    <w:rsid w:val="007C617B"/>
    <w:rsid w:val="007C6788"/>
    <w:rsid w:val="007F4F92"/>
    <w:rsid w:val="00805A70"/>
    <w:rsid w:val="00816172"/>
    <w:rsid w:val="00825965"/>
    <w:rsid w:val="0083194E"/>
    <w:rsid w:val="00842294"/>
    <w:rsid w:val="00845331"/>
    <w:rsid w:val="00847D10"/>
    <w:rsid w:val="00850A95"/>
    <w:rsid w:val="00852042"/>
    <w:rsid w:val="008658AC"/>
    <w:rsid w:val="008702F8"/>
    <w:rsid w:val="00872541"/>
    <w:rsid w:val="008A2D2A"/>
    <w:rsid w:val="008A3DDD"/>
    <w:rsid w:val="008A631D"/>
    <w:rsid w:val="008D772F"/>
    <w:rsid w:val="008E3369"/>
    <w:rsid w:val="008E5781"/>
    <w:rsid w:val="008E5E2F"/>
    <w:rsid w:val="008E6739"/>
    <w:rsid w:val="008E68E4"/>
    <w:rsid w:val="008F4A73"/>
    <w:rsid w:val="008F590C"/>
    <w:rsid w:val="00920DF4"/>
    <w:rsid w:val="009214C7"/>
    <w:rsid w:val="00931470"/>
    <w:rsid w:val="009423EA"/>
    <w:rsid w:val="00955592"/>
    <w:rsid w:val="00955F8B"/>
    <w:rsid w:val="00960003"/>
    <w:rsid w:val="00966E6D"/>
    <w:rsid w:val="00972E53"/>
    <w:rsid w:val="0099764C"/>
    <w:rsid w:val="009A6532"/>
    <w:rsid w:val="009B389D"/>
    <w:rsid w:val="009B5C8B"/>
    <w:rsid w:val="009C5F88"/>
    <w:rsid w:val="009D135C"/>
    <w:rsid w:val="009D3A73"/>
    <w:rsid w:val="009D6DE3"/>
    <w:rsid w:val="009E3018"/>
    <w:rsid w:val="009E7909"/>
    <w:rsid w:val="00A17889"/>
    <w:rsid w:val="00A43112"/>
    <w:rsid w:val="00A50060"/>
    <w:rsid w:val="00A51D15"/>
    <w:rsid w:val="00A53D75"/>
    <w:rsid w:val="00A60F1D"/>
    <w:rsid w:val="00A6705D"/>
    <w:rsid w:val="00A672E4"/>
    <w:rsid w:val="00A83EB1"/>
    <w:rsid w:val="00A86ED0"/>
    <w:rsid w:val="00A97047"/>
    <w:rsid w:val="00A978D4"/>
    <w:rsid w:val="00AA0F83"/>
    <w:rsid w:val="00AA3BCC"/>
    <w:rsid w:val="00AA7A27"/>
    <w:rsid w:val="00AB258B"/>
    <w:rsid w:val="00AB3A37"/>
    <w:rsid w:val="00AC0F3B"/>
    <w:rsid w:val="00AC4C08"/>
    <w:rsid w:val="00AD1FEB"/>
    <w:rsid w:val="00AD4531"/>
    <w:rsid w:val="00AE1B3E"/>
    <w:rsid w:val="00AE5327"/>
    <w:rsid w:val="00AE5A93"/>
    <w:rsid w:val="00AF0EDF"/>
    <w:rsid w:val="00B07B55"/>
    <w:rsid w:val="00B129A8"/>
    <w:rsid w:val="00B13D8D"/>
    <w:rsid w:val="00B35F74"/>
    <w:rsid w:val="00B364B9"/>
    <w:rsid w:val="00B4086C"/>
    <w:rsid w:val="00B53B12"/>
    <w:rsid w:val="00B53DB0"/>
    <w:rsid w:val="00B55EB2"/>
    <w:rsid w:val="00B726DA"/>
    <w:rsid w:val="00B77A93"/>
    <w:rsid w:val="00B8615B"/>
    <w:rsid w:val="00B93FC2"/>
    <w:rsid w:val="00B97703"/>
    <w:rsid w:val="00B9796D"/>
    <w:rsid w:val="00BB0A72"/>
    <w:rsid w:val="00BB17A5"/>
    <w:rsid w:val="00BB36EA"/>
    <w:rsid w:val="00BB3F35"/>
    <w:rsid w:val="00BB64D3"/>
    <w:rsid w:val="00BC5C9B"/>
    <w:rsid w:val="00BC66F0"/>
    <w:rsid w:val="00BD743E"/>
    <w:rsid w:val="00BF3BE9"/>
    <w:rsid w:val="00BF7708"/>
    <w:rsid w:val="00C0736D"/>
    <w:rsid w:val="00C425B0"/>
    <w:rsid w:val="00C44CEC"/>
    <w:rsid w:val="00C5672F"/>
    <w:rsid w:val="00C5762B"/>
    <w:rsid w:val="00C759F3"/>
    <w:rsid w:val="00C7705E"/>
    <w:rsid w:val="00C770A4"/>
    <w:rsid w:val="00C817DF"/>
    <w:rsid w:val="00C85647"/>
    <w:rsid w:val="00C87367"/>
    <w:rsid w:val="00C91E0D"/>
    <w:rsid w:val="00C95A70"/>
    <w:rsid w:val="00CB506A"/>
    <w:rsid w:val="00CC1692"/>
    <w:rsid w:val="00CC3841"/>
    <w:rsid w:val="00CC4B5B"/>
    <w:rsid w:val="00CD4D51"/>
    <w:rsid w:val="00CD6ED6"/>
    <w:rsid w:val="00CF4EC1"/>
    <w:rsid w:val="00CF5927"/>
    <w:rsid w:val="00CF6087"/>
    <w:rsid w:val="00D01697"/>
    <w:rsid w:val="00D0487D"/>
    <w:rsid w:val="00D06102"/>
    <w:rsid w:val="00D22C11"/>
    <w:rsid w:val="00D25757"/>
    <w:rsid w:val="00D25955"/>
    <w:rsid w:val="00D50262"/>
    <w:rsid w:val="00D634ED"/>
    <w:rsid w:val="00D743B4"/>
    <w:rsid w:val="00D80610"/>
    <w:rsid w:val="00D8590E"/>
    <w:rsid w:val="00D8655E"/>
    <w:rsid w:val="00D87FEA"/>
    <w:rsid w:val="00D94886"/>
    <w:rsid w:val="00DB50E4"/>
    <w:rsid w:val="00DC3BED"/>
    <w:rsid w:val="00DC3F93"/>
    <w:rsid w:val="00DD502C"/>
    <w:rsid w:val="00DE3C57"/>
    <w:rsid w:val="00DF19E3"/>
    <w:rsid w:val="00DF5B4F"/>
    <w:rsid w:val="00E138B8"/>
    <w:rsid w:val="00E14FEC"/>
    <w:rsid w:val="00E20A48"/>
    <w:rsid w:val="00E21BBA"/>
    <w:rsid w:val="00E22C6A"/>
    <w:rsid w:val="00E2783F"/>
    <w:rsid w:val="00E515C2"/>
    <w:rsid w:val="00E54BF7"/>
    <w:rsid w:val="00E65658"/>
    <w:rsid w:val="00E669E6"/>
    <w:rsid w:val="00E84A0B"/>
    <w:rsid w:val="00EA1CEB"/>
    <w:rsid w:val="00EA47CF"/>
    <w:rsid w:val="00EB0CCB"/>
    <w:rsid w:val="00ED5639"/>
    <w:rsid w:val="00ED6724"/>
    <w:rsid w:val="00EE636A"/>
    <w:rsid w:val="00EF0D65"/>
    <w:rsid w:val="00EF1EE0"/>
    <w:rsid w:val="00F25496"/>
    <w:rsid w:val="00F30151"/>
    <w:rsid w:val="00F36550"/>
    <w:rsid w:val="00F3711F"/>
    <w:rsid w:val="00F42C66"/>
    <w:rsid w:val="00F667CF"/>
    <w:rsid w:val="00F70FA6"/>
    <w:rsid w:val="00F71955"/>
    <w:rsid w:val="00F77D3C"/>
    <w:rsid w:val="00F803BE"/>
    <w:rsid w:val="00F811B9"/>
    <w:rsid w:val="00F8239E"/>
    <w:rsid w:val="00F91E64"/>
    <w:rsid w:val="00FA4EE8"/>
    <w:rsid w:val="00FD1E9D"/>
    <w:rsid w:val="00FD304E"/>
    <w:rsid w:val="00FE42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7174102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B330BD-2D0D-43CB-B795-F167821F9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2</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1892</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Zu Qiang</cp:lastModifiedBy>
  <cp:revision>110</cp:revision>
  <cp:lastPrinted>2002-04-23T13:10:00Z</cp:lastPrinted>
  <dcterms:created xsi:type="dcterms:W3CDTF">2023-11-08T14:44:00Z</dcterms:created>
  <dcterms:modified xsi:type="dcterms:W3CDTF">2024-01-18T15:42:00Z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